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92C" w:rsidRPr="0027592C" w:rsidRDefault="0027592C" w:rsidP="0027592C">
      <w:pPr>
        <w:shd w:val="clear" w:color="auto" w:fill="FFFFFF"/>
        <w:spacing w:before="300" w:after="150" w:line="240" w:lineRule="auto"/>
        <w:outlineLvl w:val="3"/>
        <w:rPr>
          <w:rFonts w:ascii="Arial" w:eastAsia="Times New Roman" w:hAnsi="Arial" w:cs="Arial"/>
          <w:b/>
          <w:bCs/>
          <w:color w:val="515151"/>
          <w:sz w:val="27"/>
          <w:szCs w:val="27"/>
          <w:lang w:eastAsia="ru-RU"/>
        </w:rPr>
      </w:pPr>
      <w:r w:rsidRPr="0027592C">
        <w:rPr>
          <w:rFonts w:ascii="Arial" w:eastAsia="Times New Roman" w:hAnsi="Arial" w:cs="Arial"/>
          <w:b/>
          <w:bCs/>
          <w:color w:val="515151"/>
          <w:sz w:val="27"/>
          <w:szCs w:val="27"/>
          <w:lang w:eastAsia="ru-RU"/>
        </w:rPr>
        <w:t>Объем о</w:t>
      </w:r>
      <w:r w:rsidR="00932B6A">
        <w:rPr>
          <w:rFonts w:ascii="Arial" w:eastAsia="Times New Roman" w:hAnsi="Arial" w:cs="Arial"/>
          <w:b/>
          <w:bCs/>
          <w:color w:val="515151"/>
          <w:sz w:val="27"/>
          <w:szCs w:val="27"/>
          <w:lang w:eastAsia="ru-RU"/>
        </w:rPr>
        <w:t>бразовательной деятельности 2023</w:t>
      </w:r>
      <w:r w:rsidR="00E73704">
        <w:rPr>
          <w:rFonts w:ascii="Arial" w:eastAsia="Times New Roman" w:hAnsi="Arial" w:cs="Arial"/>
          <w:b/>
          <w:bCs/>
          <w:color w:val="515151"/>
          <w:sz w:val="27"/>
          <w:szCs w:val="27"/>
          <w:lang w:eastAsia="ru-RU"/>
        </w:rPr>
        <w:t xml:space="preserve"> </w:t>
      </w:r>
      <w:r w:rsidRPr="0027592C">
        <w:rPr>
          <w:rFonts w:ascii="Arial" w:eastAsia="Times New Roman" w:hAnsi="Arial" w:cs="Arial"/>
          <w:b/>
          <w:bCs/>
          <w:color w:val="515151"/>
          <w:sz w:val="27"/>
          <w:szCs w:val="27"/>
          <w:lang w:eastAsia="ru-RU"/>
        </w:rPr>
        <w:t>год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0"/>
        <w:gridCol w:w="3819"/>
        <w:gridCol w:w="2346"/>
        <w:gridCol w:w="4259"/>
      </w:tblGrid>
      <w:tr w:rsidR="0027592C" w:rsidRPr="0027592C" w:rsidTr="006464B1">
        <w:trPr>
          <w:tblHeader/>
        </w:trPr>
        <w:tc>
          <w:tcPr>
            <w:tcW w:w="5000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7592C" w:rsidRPr="0027592C" w:rsidRDefault="0027592C" w:rsidP="006464B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</w:pPr>
            <w:r w:rsidRPr="0027592C"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  <w:t>Объем образовательной деятельности, финансовое обеспечение которой осуществляется</w:t>
            </w:r>
          </w:p>
        </w:tc>
      </w:tr>
      <w:tr w:rsidR="0027592C" w:rsidRPr="0027592C" w:rsidTr="006464B1">
        <w:trPr>
          <w:tblHeader/>
        </w:trPr>
        <w:tc>
          <w:tcPr>
            <w:tcW w:w="14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7592C" w:rsidRPr="0027592C" w:rsidRDefault="0027592C" w:rsidP="006464B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</w:pPr>
            <w:r w:rsidRPr="0027592C"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  <w:t>за счёт бюджетных ассигнований федерального бюджета (тыс. руб.)</w:t>
            </w:r>
          </w:p>
        </w:tc>
        <w:tc>
          <w:tcPr>
            <w:tcW w:w="13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7592C" w:rsidRPr="0027592C" w:rsidRDefault="0027592C" w:rsidP="006464B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</w:pPr>
            <w:r w:rsidRPr="0027592C"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  <w:t>за счёт бюджетов субъектов Российской Федерации (тыс. руб.)</w:t>
            </w:r>
          </w:p>
        </w:tc>
        <w:tc>
          <w:tcPr>
            <w:tcW w:w="8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7592C" w:rsidRPr="0027592C" w:rsidRDefault="0027592C" w:rsidP="006464B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</w:pPr>
            <w:r w:rsidRPr="0027592C"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  <w:t>за счёт местных бюджетов (тыс. руб.)</w:t>
            </w:r>
          </w:p>
        </w:tc>
        <w:tc>
          <w:tcPr>
            <w:tcW w:w="14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7592C" w:rsidRPr="0027592C" w:rsidRDefault="0027592C" w:rsidP="006464B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</w:pPr>
            <w:r w:rsidRPr="0027592C">
              <w:rPr>
                <w:rFonts w:ascii="Times New Roman" w:eastAsia="Times New Roman" w:hAnsi="Times New Roman" w:cs="Times New Roman"/>
                <w:b/>
                <w:bCs/>
                <w:color w:val="E4E4E4"/>
                <w:sz w:val="24"/>
                <w:szCs w:val="24"/>
                <w:lang w:eastAsia="ru-RU"/>
              </w:rPr>
              <w:t>по договорам об оказании платных образовательных услуг (тыс. руб.)</w:t>
            </w:r>
          </w:p>
        </w:tc>
      </w:tr>
      <w:tr w:rsidR="0027592C" w:rsidRPr="0027592C" w:rsidTr="006464B1">
        <w:tc>
          <w:tcPr>
            <w:tcW w:w="14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7592C" w:rsidRPr="0027592C" w:rsidRDefault="00D5484A" w:rsidP="006464B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59797,9</w:t>
            </w:r>
          </w:p>
        </w:tc>
        <w:tc>
          <w:tcPr>
            <w:tcW w:w="13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7592C" w:rsidRPr="0027592C" w:rsidRDefault="0027592C" w:rsidP="006464B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7592C" w:rsidRPr="0027592C" w:rsidRDefault="0027592C" w:rsidP="006464B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7592C" w:rsidRPr="0027592C" w:rsidRDefault="00D5484A" w:rsidP="006464B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26762,6</w:t>
            </w:r>
          </w:p>
        </w:tc>
      </w:tr>
    </w:tbl>
    <w:p w:rsidR="0027592C" w:rsidRPr="009416D0" w:rsidRDefault="0027592C" w:rsidP="0027592C"/>
    <w:p w:rsidR="0027592C" w:rsidRPr="0027592C" w:rsidRDefault="0027592C" w:rsidP="0027592C">
      <w:pPr>
        <w:shd w:val="clear" w:color="auto" w:fill="FFFFFF"/>
        <w:spacing w:before="300" w:after="150" w:line="240" w:lineRule="auto"/>
        <w:outlineLvl w:val="3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Показатели финансово-хозяйственной деятельности</w:t>
      </w:r>
    </w:p>
    <w:p w:rsidR="0027592C" w:rsidRPr="0027592C" w:rsidRDefault="0027592C" w:rsidP="002759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b/>
          <w:bCs/>
          <w:color w:val="515151"/>
          <w:sz w:val="26"/>
          <w:szCs w:val="26"/>
          <w:lang w:eastAsia="ru-RU"/>
        </w:rPr>
        <w:t>Сведения о финансовых поступлениях</w:t>
      </w:r>
    </w:p>
    <w:p w:rsidR="0027592C" w:rsidRPr="0027592C" w:rsidRDefault="0027592C" w:rsidP="002759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Общая сумма кассовых поступлений, в том числе:</w:t>
      </w:r>
    </w:p>
    <w:p w:rsidR="0027592C" w:rsidRPr="0027592C" w:rsidRDefault="0027592C" w:rsidP="002759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 xml:space="preserve">субсидии на выполнение государственного (муниципального) </w:t>
      </w:r>
      <w:proofErr w:type="gramStart"/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задания(</w:t>
      </w:r>
      <w:proofErr w:type="gramEnd"/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тыс. руб.): </w:t>
      </w:r>
      <w:r w:rsidR="004853DB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49504,4</w:t>
      </w:r>
    </w:p>
    <w:p w:rsidR="0027592C" w:rsidRPr="0027592C" w:rsidRDefault="0027592C" w:rsidP="002759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 xml:space="preserve">целевые </w:t>
      </w:r>
      <w:proofErr w:type="gramStart"/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субсидии(</w:t>
      </w:r>
      <w:proofErr w:type="gramEnd"/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 xml:space="preserve">тыс. руб.): </w:t>
      </w:r>
      <w:r w:rsidR="004853DB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10293,5</w:t>
      </w:r>
    </w:p>
    <w:p w:rsidR="0027592C" w:rsidRPr="0027592C" w:rsidRDefault="0027592C" w:rsidP="002759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 xml:space="preserve">оказание платных услуг (выполнение работ) и иная </w:t>
      </w:r>
      <w:proofErr w:type="gramStart"/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приносящая  доход</w:t>
      </w:r>
      <w:proofErr w:type="gramEnd"/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 xml:space="preserve"> деятельность(тыс. руб.): </w:t>
      </w:r>
      <w:r w:rsidR="00D5484A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26762,6</w:t>
      </w:r>
    </w:p>
    <w:p w:rsidR="0027592C" w:rsidRPr="0027592C" w:rsidRDefault="0027592C" w:rsidP="002759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Объем поступивших средств (тыс. руб.)</w:t>
      </w:r>
      <w:r w:rsidRPr="0027592C">
        <w:rPr>
          <w:rFonts w:ascii="Times New Roman" w:eastAsia="Times New Roman" w:hAnsi="Times New Roman" w:cs="Times New Roman"/>
          <w:i/>
          <w:iCs/>
          <w:color w:val="515151"/>
          <w:sz w:val="26"/>
          <w:szCs w:val="26"/>
          <w:lang w:eastAsia="ru-RU"/>
        </w:rPr>
        <w:t xml:space="preserve">: </w:t>
      </w:r>
      <w:r w:rsidR="00D5484A">
        <w:rPr>
          <w:rFonts w:ascii="Times New Roman" w:eastAsia="Times New Roman" w:hAnsi="Times New Roman" w:cs="Times New Roman"/>
          <w:iCs/>
          <w:color w:val="515151"/>
          <w:sz w:val="26"/>
          <w:szCs w:val="26"/>
          <w:lang w:eastAsia="ru-RU"/>
        </w:rPr>
        <w:t>86560,5</w:t>
      </w:r>
    </w:p>
    <w:p w:rsidR="00D5484A" w:rsidRDefault="0027592C" w:rsidP="00D54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i/>
          <w:iCs/>
          <w:color w:val="515151"/>
          <w:sz w:val="26"/>
          <w:szCs w:val="26"/>
          <w:lang w:eastAsia="ru-RU"/>
        </w:rPr>
        <w:t>Год (отчётный период, за который предоставляются сведения): </w:t>
      </w:r>
      <w:r w:rsidR="00D5484A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2023</w:t>
      </w:r>
    </w:p>
    <w:p w:rsidR="0027592C" w:rsidRPr="0027592C" w:rsidRDefault="0027592C" w:rsidP="00D54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Источники поступления средств</w:t>
      </w:r>
    </w:p>
    <w:p w:rsidR="0027592C" w:rsidRPr="0027592C" w:rsidRDefault="0027592C" w:rsidP="002759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средства федерального бюджета, средства от иной приносящей доход деятельности</w:t>
      </w:r>
    </w:p>
    <w:p w:rsidR="0027592C" w:rsidRPr="0027592C" w:rsidRDefault="0027592C" w:rsidP="002759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i/>
          <w:iCs/>
          <w:color w:val="515151"/>
          <w:sz w:val="26"/>
          <w:szCs w:val="26"/>
          <w:lang w:eastAsia="ru-RU"/>
        </w:rPr>
        <w:t>Объем поступивших средств (тыс. руб.): </w:t>
      </w:r>
      <w:r w:rsidR="00D5484A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86560,5</w:t>
      </w:r>
    </w:p>
    <w:p w:rsidR="0027592C" w:rsidRPr="0027592C" w:rsidRDefault="0027592C" w:rsidP="0027592C">
      <w:pPr>
        <w:shd w:val="clear" w:color="auto" w:fill="FFFFFF"/>
        <w:spacing w:before="300" w:after="150" w:line="240" w:lineRule="auto"/>
        <w:outlineLvl w:val="3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Структура доходов</w:t>
      </w:r>
    </w:p>
    <w:p w:rsidR="0027592C" w:rsidRPr="0027592C" w:rsidRDefault="0027592C" w:rsidP="002759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lastRenderedPageBreak/>
        <w:t xml:space="preserve">Субсидии на финансовое обеспечение выполнения государственного задания на оказание государственных услуг (выполнение работ) – </w:t>
      </w:r>
      <w:r w:rsidR="004853DB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49504,4</w:t>
      </w: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 xml:space="preserve"> тыс. руб.</w:t>
      </w:r>
    </w:p>
    <w:p w:rsidR="0027592C" w:rsidRPr="0027592C" w:rsidRDefault="0027592C" w:rsidP="002759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 xml:space="preserve">Субсидии на иные цели – </w:t>
      </w:r>
      <w:r w:rsidR="004853DB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10293,5</w:t>
      </w:r>
      <w:bookmarkStart w:id="0" w:name="_GoBack"/>
      <w:bookmarkEnd w:id="0"/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 xml:space="preserve"> тыс. руб.</w:t>
      </w:r>
    </w:p>
    <w:p w:rsidR="0027592C" w:rsidRPr="0027592C" w:rsidRDefault="0027592C" w:rsidP="002759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 xml:space="preserve">Поступления от оказания услуг (выполнения работ) на платной основе и от иной приносящей доход деятельности – </w:t>
      </w:r>
      <w:r w:rsidR="00D5484A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26762,6</w:t>
      </w: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 xml:space="preserve"> тыс. руб.</w:t>
      </w:r>
    </w:p>
    <w:p w:rsidR="0027592C" w:rsidRPr="0027592C" w:rsidRDefault="0027592C" w:rsidP="0027592C">
      <w:pPr>
        <w:shd w:val="clear" w:color="auto" w:fill="FFFFFF"/>
        <w:spacing w:before="300" w:after="150" w:line="240" w:lineRule="auto"/>
        <w:outlineLvl w:val="3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Источники расходования средств</w:t>
      </w:r>
    </w:p>
    <w:p w:rsidR="0027592C" w:rsidRPr="0027592C" w:rsidRDefault="0027592C" w:rsidP="002759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Субсидии на финансовое обеспечение выполнения государственного задания на оказание государственных услуг (выполнение работ);</w:t>
      </w:r>
    </w:p>
    <w:p w:rsidR="0027592C" w:rsidRPr="0027592C" w:rsidRDefault="0027592C" w:rsidP="002759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Субсидии на иные цели;</w:t>
      </w:r>
    </w:p>
    <w:p w:rsidR="0027592C" w:rsidRPr="0027592C" w:rsidRDefault="0027592C" w:rsidP="002759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Поступления от оказания услуг (выполнения работ) на платной основе и от иной приносящей доход деятельности.</w:t>
      </w:r>
    </w:p>
    <w:p w:rsidR="0027592C" w:rsidRPr="0027592C" w:rsidRDefault="0027592C" w:rsidP="002759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i/>
          <w:iCs/>
          <w:color w:val="515151"/>
          <w:sz w:val="26"/>
          <w:szCs w:val="26"/>
          <w:lang w:eastAsia="ru-RU"/>
        </w:rPr>
        <w:t>Объем расходованных средств (тыс. руб.): </w:t>
      </w:r>
      <w:r w:rsidR="00D5484A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86521,5</w:t>
      </w:r>
    </w:p>
    <w:p w:rsidR="0027592C" w:rsidRPr="0027592C" w:rsidRDefault="0027592C" w:rsidP="0027592C">
      <w:pPr>
        <w:shd w:val="clear" w:color="auto" w:fill="FFFFFF"/>
        <w:spacing w:before="300" w:after="150" w:line="240" w:lineRule="auto"/>
        <w:outlineLvl w:val="3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Структура расходов</w:t>
      </w:r>
    </w:p>
    <w:p w:rsidR="0027592C" w:rsidRPr="0027592C" w:rsidRDefault="0027592C" w:rsidP="002759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заработная плата;</w:t>
      </w:r>
    </w:p>
    <w:p w:rsidR="0027592C" w:rsidRPr="0027592C" w:rsidRDefault="0027592C" w:rsidP="002759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прочие выплаты;</w:t>
      </w:r>
    </w:p>
    <w:p w:rsidR="0027592C" w:rsidRPr="0027592C" w:rsidRDefault="0027592C" w:rsidP="002759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начисления на выплаты по оплате труда;</w:t>
      </w:r>
    </w:p>
    <w:p w:rsidR="0027592C" w:rsidRPr="0027592C" w:rsidRDefault="0027592C" w:rsidP="002759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услуги связи;</w:t>
      </w:r>
    </w:p>
    <w:p w:rsidR="0027592C" w:rsidRPr="0027592C" w:rsidRDefault="0027592C" w:rsidP="002759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транспортные услуги;</w:t>
      </w:r>
    </w:p>
    <w:p w:rsidR="0027592C" w:rsidRPr="0027592C" w:rsidRDefault="0027592C" w:rsidP="002759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коммунальные услуги;</w:t>
      </w:r>
    </w:p>
    <w:p w:rsidR="0027592C" w:rsidRPr="0027592C" w:rsidRDefault="0027592C" w:rsidP="002759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арендная плата за пользование имуществом;</w:t>
      </w:r>
    </w:p>
    <w:p w:rsidR="0027592C" w:rsidRPr="0027592C" w:rsidRDefault="0027592C" w:rsidP="002759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работы, услуги по содержанию имущества;</w:t>
      </w:r>
    </w:p>
    <w:p w:rsidR="0027592C" w:rsidRPr="0027592C" w:rsidRDefault="0027592C" w:rsidP="002759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прочие работы, услуги;</w:t>
      </w:r>
    </w:p>
    <w:p w:rsidR="0027592C" w:rsidRPr="0027592C" w:rsidRDefault="0027592C" w:rsidP="002759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прочие расходы;</w:t>
      </w:r>
    </w:p>
    <w:p w:rsidR="0027592C" w:rsidRPr="0027592C" w:rsidRDefault="0027592C" w:rsidP="002759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социальное обеспечение;</w:t>
      </w:r>
    </w:p>
    <w:p w:rsidR="0027592C" w:rsidRPr="0027592C" w:rsidRDefault="0027592C" w:rsidP="002759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увеличение стоимости основных средств;</w:t>
      </w:r>
    </w:p>
    <w:p w:rsidR="0027592C" w:rsidRPr="009416D0" w:rsidRDefault="0027592C" w:rsidP="002759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/>
      </w:pPr>
      <w:r w:rsidRPr="0027592C">
        <w:rPr>
          <w:rFonts w:ascii="Times New Roman" w:eastAsia="Times New Roman" w:hAnsi="Times New Roman" w:cs="Times New Roman"/>
          <w:color w:val="515151"/>
          <w:sz w:val="26"/>
          <w:szCs w:val="26"/>
          <w:lang w:eastAsia="ru-RU"/>
        </w:rPr>
        <w:t>увеличение стоимости материальных запасов.</w:t>
      </w:r>
    </w:p>
    <w:p w:rsidR="004A57EF" w:rsidRDefault="004A57EF"/>
    <w:sectPr w:rsidR="004A57EF" w:rsidSect="0027592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E5E71"/>
    <w:multiLevelType w:val="multilevel"/>
    <w:tmpl w:val="E56E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649A3"/>
    <w:multiLevelType w:val="multilevel"/>
    <w:tmpl w:val="98EE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D92D66"/>
    <w:multiLevelType w:val="multilevel"/>
    <w:tmpl w:val="BC827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932737"/>
    <w:multiLevelType w:val="multilevel"/>
    <w:tmpl w:val="6994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2C"/>
    <w:rsid w:val="00012C7F"/>
    <w:rsid w:val="000206AF"/>
    <w:rsid w:val="00034DBE"/>
    <w:rsid w:val="00054F86"/>
    <w:rsid w:val="001A1853"/>
    <w:rsid w:val="0027592C"/>
    <w:rsid w:val="00291BD5"/>
    <w:rsid w:val="003272A0"/>
    <w:rsid w:val="00344975"/>
    <w:rsid w:val="004366D1"/>
    <w:rsid w:val="004853DB"/>
    <w:rsid w:val="00496A0B"/>
    <w:rsid w:val="004A57EF"/>
    <w:rsid w:val="006B73F9"/>
    <w:rsid w:val="0081794A"/>
    <w:rsid w:val="00842B1E"/>
    <w:rsid w:val="008842F7"/>
    <w:rsid w:val="008D636C"/>
    <w:rsid w:val="00932B6A"/>
    <w:rsid w:val="009438F1"/>
    <w:rsid w:val="00985C47"/>
    <w:rsid w:val="00A85A16"/>
    <w:rsid w:val="00BA0DB1"/>
    <w:rsid w:val="00CC2DA7"/>
    <w:rsid w:val="00CD5E72"/>
    <w:rsid w:val="00D2126F"/>
    <w:rsid w:val="00D5484A"/>
    <w:rsid w:val="00E71D50"/>
    <w:rsid w:val="00E73704"/>
    <w:rsid w:val="00F04891"/>
    <w:rsid w:val="00F1042E"/>
    <w:rsid w:val="00F13AFD"/>
    <w:rsid w:val="00F4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00D4"/>
  <w15:chartTrackingRefBased/>
  <w15:docId w15:val="{900E554B-738B-4D73-9429-4927E818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PC00015</dc:creator>
  <cp:keywords/>
  <dc:description/>
  <cp:lastModifiedBy>l.akinshina</cp:lastModifiedBy>
  <cp:revision>3</cp:revision>
  <dcterms:created xsi:type="dcterms:W3CDTF">2025-01-09T08:30:00Z</dcterms:created>
  <dcterms:modified xsi:type="dcterms:W3CDTF">2025-01-09T08:39:00Z</dcterms:modified>
</cp:coreProperties>
</file>